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853" w:type="dxa"/>
        <w:tblInd w:w="-176" w:type="dxa"/>
        <w:shd w:val="pct12" w:color="auto" w:fill="auto"/>
        <w:tblLook w:val="04A0" w:firstRow="1" w:lastRow="0" w:firstColumn="1" w:lastColumn="0" w:noHBand="0" w:noVBand="1"/>
      </w:tblPr>
      <w:tblGrid>
        <w:gridCol w:w="9853"/>
      </w:tblGrid>
      <w:tr w:rsidR="00BB78B7" w:rsidTr="00094FEB"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 xml:space="preserve">تكميلية المهنية 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– سنة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أولى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</w:p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مادة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قانون </w:t>
            </w:r>
          </w:p>
        </w:tc>
      </w:tr>
    </w:tbl>
    <w:p w:rsidR="00BB78B7" w:rsidRDefault="00BB78B7" w:rsidP="00BB78B7">
      <w:pPr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مدّة الدراسة: 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t>30</w:t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 ساعة</w:t>
      </w:r>
    </w:p>
    <w:p w:rsidR="00BB78B7" w:rsidRDefault="00BB78B7" w:rsidP="00BB78B7">
      <w:pPr>
        <w:ind w:right="-567"/>
        <w:jc w:val="both"/>
        <w:rPr>
          <w:rFonts w:ascii="Arial" w:eastAsia="Calibri" w:hAnsi="Arial" w:cs="Arial"/>
          <w:b/>
          <w:bCs/>
          <w:sz w:val="24"/>
          <w:rtl/>
        </w:rPr>
      </w:pPr>
      <w:r>
        <w:rPr>
          <w:rFonts w:ascii="Arial" w:eastAsia="Calibri" w:hAnsi="Arial" w:cs="Arial"/>
          <w:b/>
          <w:bCs/>
          <w:sz w:val="24"/>
          <w:u w:val="single"/>
          <w:rtl/>
        </w:rPr>
        <w:t>الاسباب الموجبة</w:t>
      </w:r>
      <w:r>
        <w:rPr>
          <w:rFonts w:ascii="Arial" w:eastAsia="Calibri" w:hAnsi="Arial" w:cs="Arial"/>
          <w:b/>
          <w:bCs/>
          <w:sz w:val="24"/>
          <w:rtl/>
        </w:rPr>
        <w:t xml:space="preserve">: </w:t>
      </w:r>
    </w:p>
    <w:p w:rsidR="00BB78B7" w:rsidRDefault="00BB78B7" w:rsidP="00BB78B7">
      <w:pPr>
        <w:ind w:right="-567"/>
        <w:jc w:val="both"/>
        <w:rPr>
          <w:rFonts w:ascii="Arial" w:eastAsia="Calibri" w:hAnsi="Arial" w:cs="Arial"/>
          <w:b/>
          <w:bCs/>
          <w:sz w:val="22"/>
          <w:szCs w:val="22"/>
          <w:rtl/>
        </w:rPr>
      </w:pPr>
      <w:r>
        <w:rPr>
          <w:rFonts w:ascii="Arial" w:eastAsia="Calibri" w:hAnsi="Arial" w:cs="Arial" w:hint="cs"/>
          <w:b/>
          <w:bCs/>
          <w:sz w:val="24"/>
          <w:rtl/>
        </w:rPr>
        <w:t>يهدف</w:t>
      </w:r>
      <w:r>
        <w:rPr>
          <w:rFonts w:ascii="Arial" w:eastAsia="Calibri" w:hAnsi="Arial" w:cs="Arial"/>
          <w:b/>
          <w:bCs/>
          <w:sz w:val="22"/>
          <w:szCs w:val="22"/>
          <w:rtl/>
        </w:rPr>
        <w:t xml:space="preserve"> هذا البرنامج الى:</w:t>
      </w:r>
    </w:p>
    <w:p w:rsidR="00BB78B7" w:rsidRDefault="00BB78B7" w:rsidP="00BB78B7">
      <w:pPr>
        <w:pStyle w:val="ListParagraph"/>
        <w:numPr>
          <w:ilvl w:val="0"/>
          <w:numId w:val="1"/>
        </w:numPr>
        <w:ind w:right="-567"/>
        <w:jc w:val="both"/>
        <w:rPr>
          <w:rFonts w:ascii="Arial" w:eastAsia="Calibri" w:hAnsi="Arial" w:cs="Arial"/>
          <w:b/>
          <w:bCs/>
          <w:sz w:val="22"/>
          <w:szCs w:val="22"/>
          <w:rtl/>
        </w:rPr>
      </w:pPr>
      <w:r>
        <w:rPr>
          <w:rFonts w:ascii="Arial" w:hAnsi="Arial" w:cs="Arial"/>
          <w:b/>
          <w:bCs/>
          <w:sz w:val="22"/>
          <w:szCs w:val="22"/>
          <w:rtl/>
          <w:lang w:bidi="ar-LB"/>
        </w:rPr>
        <w:t>إن هذا البرنامج وضع لطلاب هذا الإختصاص، والهدف من ورائه إعطائهم لمحة عامة شاملة وواضحة لمواد القانون التي تتعلق بإختصاصهم لاسيما قوانين العمل والضمان الإجتماعي.</w:t>
      </w:r>
    </w:p>
    <w:p w:rsidR="00BB78B7" w:rsidRDefault="00BB78B7" w:rsidP="00BB78B7">
      <w:pPr>
        <w:pStyle w:val="Heading2"/>
        <w:numPr>
          <w:ilvl w:val="0"/>
          <w:numId w:val="1"/>
        </w:numPr>
        <w:bidi/>
        <w:spacing w:before="0" w:after="0"/>
        <w:ind w:right="-567"/>
        <w:jc w:val="left"/>
        <w:rPr>
          <w:rFonts w:ascii="Arial" w:hAnsi="Arial" w:cs="Arial"/>
          <w:sz w:val="22"/>
          <w:szCs w:val="22"/>
          <w:rtl/>
          <w:lang w:eastAsia="fr-FR"/>
        </w:rPr>
      </w:pPr>
      <w:r>
        <w:rPr>
          <w:rFonts w:ascii="Arial" w:hAnsi="Arial" w:cs="Arial"/>
          <w:sz w:val="22"/>
          <w:szCs w:val="22"/>
          <w:rtl/>
        </w:rPr>
        <w:t xml:space="preserve">تمكين الطالب من معرفة المفردات القانونية والاقتصادية اللازمة في عمله اليومي. </w:t>
      </w:r>
    </w:p>
    <w:p w:rsidR="00BB78B7" w:rsidRDefault="00BB78B7" w:rsidP="00BB78B7">
      <w:pPr>
        <w:pStyle w:val="Heading2"/>
        <w:numPr>
          <w:ilvl w:val="0"/>
          <w:numId w:val="1"/>
        </w:numPr>
        <w:bidi/>
        <w:spacing w:before="0" w:after="0"/>
        <w:ind w:right="-567"/>
        <w:jc w:val="left"/>
        <w:rPr>
          <w:rFonts w:ascii="Arial" w:hAnsi="Arial" w:cs="Arial"/>
          <w:sz w:val="22"/>
          <w:szCs w:val="22"/>
          <w:lang w:eastAsia="fr-FR"/>
        </w:rPr>
      </w:pPr>
      <w:r>
        <w:rPr>
          <w:rFonts w:ascii="Arial" w:hAnsi="Arial" w:cs="Arial"/>
          <w:sz w:val="22"/>
          <w:szCs w:val="22"/>
          <w:rtl/>
        </w:rPr>
        <w:t>فهم البيئة القانونية والاجتماعية لظروف العمل واكتساب شخصية المواطن</w:t>
      </w:r>
      <w:r>
        <w:rPr>
          <w:rFonts w:ascii="Arial" w:hAnsi="Arial" w:cs="Arial"/>
          <w:sz w:val="22"/>
          <w:szCs w:val="22"/>
        </w:rPr>
        <w:t>.</w:t>
      </w:r>
    </w:p>
    <w:p w:rsidR="00BB78B7" w:rsidRDefault="00BB78B7" w:rsidP="00BB78B7">
      <w:pPr>
        <w:rPr>
          <w:rFonts w:ascii="Arial" w:hAnsi="Arial" w:cs="Arial"/>
          <w:b/>
          <w:bCs/>
          <w:sz w:val="22"/>
          <w:szCs w:val="22"/>
          <w:rtl/>
          <w:lang w:bidi="ar-LB"/>
        </w:rPr>
      </w:pPr>
    </w:p>
    <w:p w:rsidR="00BB78B7" w:rsidRDefault="00BB78B7" w:rsidP="00BB78B7">
      <w:pPr>
        <w:jc w:val="center"/>
        <w:rPr>
          <w:rFonts w:ascii="Arial" w:hAnsi="Arial" w:cs="Arial"/>
          <w:b/>
          <w:bCs/>
          <w:sz w:val="32"/>
          <w:szCs w:val="32"/>
          <w:rtl/>
          <w:lang w:bidi="ar-LB"/>
        </w:rPr>
      </w:pPr>
      <w:r>
        <w:rPr>
          <w:rFonts w:ascii="Arial" w:hAnsi="Arial" w:cs="Arial"/>
          <w:b/>
          <w:bCs/>
          <w:sz w:val="32"/>
          <w:szCs w:val="32"/>
          <w:rtl/>
          <w:lang w:bidi="ar-LB"/>
        </w:rPr>
        <w:t>- قانون العمل -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اولاً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قانون العمل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1-1- </w:t>
      </w:r>
      <w:r>
        <w:rPr>
          <w:rFonts w:asciiTheme="minorBidi" w:hAnsiTheme="minorBidi" w:cstheme="minorBidi"/>
          <w:sz w:val="24"/>
          <w:rtl/>
          <w:lang w:bidi="ar-LB"/>
        </w:rPr>
        <w:t>مفهومه وتعريفه.</w:t>
      </w:r>
    </w:p>
    <w:p w:rsidR="00BB78B7" w:rsidRDefault="00BB78B7" w:rsidP="00BB78B7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 نطاق تطبيقه</w:t>
      </w:r>
    </w:p>
    <w:p w:rsidR="00BB78B7" w:rsidRDefault="00BB78B7" w:rsidP="00BB78B7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1-2-1- الأجراء والمؤسسات الخاضعة لأحكام قانون العمل.</w:t>
      </w:r>
    </w:p>
    <w:p w:rsidR="00BB78B7" w:rsidRDefault="00BB78B7" w:rsidP="00BB78B7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1-2-2: الأجراء غير الخاضعين لأحكام قانون العمل. 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الفردية</w:t>
      </w:r>
    </w:p>
    <w:p w:rsidR="00BB78B7" w:rsidRDefault="00BB78B7" w:rsidP="00BB78B7">
      <w:pPr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  <w:t xml:space="preserve">2-1- عقد العمل الفردي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 تعريفه.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خصائصه.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2-1-3- عناصره ( العمل – الأجر – رابطة التبعية 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2-1-4- أطرافه (الأجير – صاحب العمل).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 موجبات أطرافه ( موجبات الأجير – موجبات صاحب العمل 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2-1-6- أنواعه ( محدد المدة – غير محدد المدة ).</w:t>
      </w:r>
    </w:p>
    <w:p w:rsidR="00BB78B7" w:rsidRDefault="00BB78B7" w:rsidP="00BB78B7">
      <w:pPr>
        <w:ind w:left="2819" w:hanging="135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2-1-7- إنقضاؤه ( بالطرق القانونية: الأسباب المشتركة للإنهاء – أسباب إنتهاء العقود المحددة المدة – أسباب إنتهاء العقود غير المحددة المدة).</w:t>
      </w:r>
    </w:p>
    <w:p w:rsidR="00BB78B7" w:rsidRDefault="00BB78B7" w:rsidP="00BB78B7">
      <w:pPr>
        <w:ind w:left="2520" w:firstLine="29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( بالطرق غير القانونية: الصرف التعسفي وأحكامه). </w:t>
      </w:r>
    </w:p>
    <w:p w:rsidR="00BB78B7" w:rsidRDefault="00BB78B7" w:rsidP="00BB78B7">
      <w:pPr>
        <w:ind w:left="1080" w:firstLine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2-1-8- الفرق بين عقد العمل المحدد المدة وعقد العمل غير المحدد المدة.</w:t>
      </w:r>
    </w:p>
    <w:p w:rsidR="00BB78B7" w:rsidRDefault="00BB78B7" w:rsidP="00BB78B7">
      <w:pPr>
        <w:ind w:left="1080" w:firstLine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</w:t>
      </w:r>
      <w:r>
        <w:rPr>
          <w:rFonts w:asciiTheme="minorBidi" w:hAnsiTheme="minorBidi" w:cstheme="minorBidi" w:hint="cs"/>
          <w:sz w:val="24"/>
          <w:rtl/>
          <w:lang w:bidi="ar-LB"/>
        </w:rPr>
        <w:t>9</w:t>
      </w:r>
      <w:r>
        <w:rPr>
          <w:rFonts w:asciiTheme="minorBidi" w:hAnsiTheme="minorBidi" w:cstheme="minorBidi"/>
          <w:sz w:val="24"/>
          <w:rtl/>
          <w:lang w:bidi="ar-LB"/>
        </w:rPr>
        <w:t>- الأجر: تعريفه – أنواعه – ملحقاته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2-2ـ عقد التدريب المهني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2-2-1- تعريفه.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2-2-2- موجبات أطرافه (الأجير المتدرب – صاحب العمل المدرب).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2-2-3- الفرق بينه وبين </w:t>
      </w:r>
      <w:r>
        <w:rPr>
          <w:rFonts w:asciiTheme="minorBidi" w:hAnsiTheme="minorBidi" w:cstheme="minorBidi" w:hint="cs"/>
          <w:sz w:val="24"/>
          <w:rtl/>
          <w:lang w:bidi="ar-LB"/>
        </w:rPr>
        <w:t>عقد العمل الفردي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BB78B7">
      <w:pPr>
        <w:ind w:left="1080" w:hanging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2-3- النظام الداخلي للمؤسسة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1080" w:firstLine="38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2-3-1- تعريفه.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</w:t>
      </w: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 مضمونه.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2-3-3- مدى إلزاميته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2-4ـ مدّة العمل والإجازات وأنواعها </w:t>
      </w:r>
    </w:p>
    <w:p w:rsidR="00BB78B7" w:rsidRDefault="00BB78B7" w:rsidP="00BB78B7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2-4-1- مدة العمل (الحد الأقصى للعمل في الأسبوع – شروط تشغيل الأجراء ساعات إضافية – </w:t>
      </w:r>
    </w:p>
    <w:p w:rsidR="00BB78B7" w:rsidRDefault="00BB78B7" w:rsidP="00BB78B7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                        الراحة اليومية – الراحة الأسبوعية).</w:t>
      </w:r>
    </w:p>
    <w:p w:rsidR="00BB78B7" w:rsidRDefault="00BB78B7" w:rsidP="00BB78B7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 الإجازات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>2-4-2-1- إجازة الوفاة: تعريفها - مدتها.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2-4-2-2- إجازة الأمومة: تعريفها – مدتها – شروط الإستفادة منها – آثارها.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2-4-2-3- الإجازة السنوية: تعريفها- مدتها – شروط الإستفادة منها – آثارها.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2-4-2-4- الإجازة المرضية: تعريفها- مدتها – شروط الإستفادة منها – آثارها.</w:t>
      </w:r>
    </w:p>
    <w:p w:rsidR="00B65C41" w:rsidRDefault="00B65C41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</w:p>
    <w:p w:rsidR="00B65C41" w:rsidRDefault="00B65C41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</w:p>
    <w:p w:rsidR="00B65C41" w:rsidRDefault="00B65C41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lastRenderedPageBreak/>
        <w:t>2-5- عمل النساء والاولاد</w:t>
      </w:r>
    </w:p>
    <w:p w:rsidR="00BB78B7" w:rsidRDefault="00BB78B7" w:rsidP="00BB78B7">
      <w:pPr>
        <w:ind w:left="720" w:firstLine="74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2-5-1- في استخدام الأحداث.</w:t>
      </w:r>
    </w:p>
    <w:p w:rsidR="00BB78B7" w:rsidRDefault="00BB78B7" w:rsidP="00BB78B7">
      <w:pPr>
        <w:ind w:left="720" w:firstLine="74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2-5-2- في استخدام النساء.</w:t>
      </w:r>
    </w:p>
    <w:p w:rsidR="00BB78B7" w:rsidRDefault="00BB78B7" w:rsidP="00BB78B7">
      <w:pPr>
        <w:ind w:left="720" w:firstLine="74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2-5-3- أحكام شاملة للأحداث والنساء.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2-6- شروط الصحة والوقاية والسلامة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2-6-1- الإلتزامات المفروضه على صاحب العمل في هذا المجال.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2-6-2- مسؤولية صاحب العمل عند إخلاله بتلك الإلتزامات.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2-6-3- مراقبة تطبيق قواعد الصحة والوقاية والسلامة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أولا: المراقبة الإدارية.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ثانيا: المراقبة من قبل طبيب المؤسسة. </w:t>
      </w:r>
    </w:p>
    <w:p w:rsidR="00BB78B7" w:rsidRDefault="00BB78B7" w:rsidP="00BB78B7">
      <w:pPr>
        <w:ind w:left="720" w:hanging="55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2-7-  مراقبة تطبيق قانون العمل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 (مفتشو العمل)</w:t>
      </w:r>
    </w:p>
    <w:p w:rsidR="00BB78B7" w:rsidRDefault="00BB78B7" w:rsidP="00BB78B7">
      <w:pPr>
        <w:ind w:left="720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>2-7-1- تعريفهم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720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 2-7-2- صلاحياتهم.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2-8- مجالس العمل التحكيمية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2-8-1- تعريفها.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2-8-2- إنشاؤها وتأليفها.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</w:t>
      </w: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 إختصاصها (الإختصاص النوعي – الإختصاص المكاني).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</w:t>
      </w: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>- القواعد والأصول المتبعة أمامها.</w:t>
      </w:r>
    </w:p>
    <w:p w:rsidR="00BB78B7" w:rsidRDefault="00BB78B7" w:rsidP="00BB78B7">
      <w:pPr>
        <w:ind w:left="720" w:hanging="69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 xml:space="preserve">ثالثاً: </w:t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الجماعية</w:t>
      </w:r>
    </w:p>
    <w:p w:rsidR="00BB78B7" w:rsidRDefault="00BB78B7" w:rsidP="00BB78B7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3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-1ـ النقابات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-1-1- تعريفها.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-1-2- شروط إنشائها.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-1-3- الإنتساب إليها (حرية الإنتساب – شروط الإنتساب – طريقة الإنتساب – فصل الأعضاء).</w:t>
      </w:r>
    </w:p>
    <w:p w:rsidR="00BB78B7" w:rsidRDefault="00BB78B7" w:rsidP="00BB78B7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3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-2- حق الإضراب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 xml:space="preserve">-2-1- تعريفه.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-2-2- خصائصه.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-2-3- تعريف إضراب الأجراء القانوني.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-2-4- الشروط الواجب توافرها لاعتبار الإضراب إضراباً قانونيا.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-2-5- آثار إضراب الأجراء القانوني.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-2-6- آثار إضراب الأجراء غير القانوني.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3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-3- عقود العمل الجماعية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 xml:space="preserve">-3-1- </w:t>
      </w:r>
      <w:r>
        <w:rPr>
          <w:rFonts w:asciiTheme="minorBidi" w:hAnsiTheme="minorBidi" w:cstheme="minorBidi" w:hint="cs"/>
          <w:sz w:val="24"/>
          <w:rtl/>
          <w:lang w:bidi="ar-LB"/>
        </w:rPr>
        <w:t>تعريف عقد العمل الجماعي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-3-2- شروط إنشا</w:t>
      </w:r>
      <w:r>
        <w:rPr>
          <w:rFonts w:asciiTheme="minorBidi" w:hAnsiTheme="minorBidi" w:cstheme="minorBidi" w:hint="cs"/>
          <w:sz w:val="24"/>
          <w:rtl/>
          <w:lang w:bidi="ar-LB"/>
        </w:rPr>
        <w:t>ء (صحة) عقد العمل الجماعي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 xml:space="preserve">-3-3- التمييز بين </w:t>
      </w:r>
      <w:r>
        <w:rPr>
          <w:rFonts w:asciiTheme="minorBidi" w:hAnsiTheme="minorBidi" w:cstheme="minorBidi" w:hint="cs"/>
          <w:sz w:val="24"/>
          <w:rtl/>
          <w:lang w:bidi="ar-LB"/>
        </w:rPr>
        <w:t>عقد</w:t>
      </w:r>
      <w:r>
        <w:rPr>
          <w:rFonts w:asciiTheme="minorBidi" w:hAnsiTheme="minorBidi" w:cstheme="minorBidi"/>
          <w:sz w:val="24"/>
          <w:rtl/>
          <w:lang w:bidi="ar-LB"/>
        </w:rPr>
        <w:t xml:space="preserve"> العمل الجماعي وعقد العمل الفرد</w:t>
      </w:r>
      <w:r>
        <w:rPr>
          <w:rFonts w:asciiTheme="minorBidi" w:hAnsiTheme="minorBidi" w:cstheme="minorBidi" w:hint="cs"/>
          <w:sz w:val="24"/>
          <w:rtl/>
          <w:lang w:bidi="ar-LB"/>
        </w:rPr>
        <w:t>ي</w:t>
      </w:r>
      <w:r>
        <w:rPr>
          <w:rFonts w:asciiTheme="minorBidi" w:hAnsiTheme="minorBidi" w:cstheme="minorBidi"/>
          <w:sz w:val="24"/>
          <w:rtl/>
          <w:lang w:bidi="ar-LB"/>
        </w:rPr>
        <w:t xml:space="preserve">.   </w:t>
      </w:r>
    </w:p>
    <w:p w:rsidR="00BB78B7" w:rsidRDefault="00BB78B7" w:rsidP="00BB78B7">
      <w:pPr>
        <w:ind w:firstLine="29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رابعاً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  <w:r w:rsidRPr="000F1A5C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تسوية نزاعات العمل الجماعية</w:t>
      </w:r>
      <w:r w:rsidRPr="003D43E2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 w:rsidRPr="000F1A5C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الوساطة والتحكيم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 xml:space="preserve">-1- تعريف الوساطة </w:t>
      </w:r>
    </w:p>
    <w:p w:rsidR="00BB78B7" w:rsidRDefault="00BB78B7" w:rsidP="00BB78B7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 xml:space="preserve">-2- تعريف التحكيم </w:t>
      </w:r>
    </w:p>
    <w:p w:rsidR="00BB78B7" w:rsidRDefault="00BB78B7" w:rsidP="00BB78B7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>-3- الفرق بين الوساطة والتحكيم.</w:t>
      </w:r>
    </w:p>
    <w:p w:rsidR="00BB78B7" w:rsidRDefault="00BB78B7" w:rsidP="00BB78B7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ملاحظة هامة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 w:hint="cs"/>
          <w:sz w:val="24"/>
          <w:rtl/>
          <w:lang w:bidi="ar-LB"/>
        </w:rPr>
        <w:t>يلحق بكل درس من الدروس المذكورة أعلاه تمارين تطبيقية تشمل:</w:t>
      </w: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 أولا: أجب بصح أو خطأ وبرّر الإجابة الخطأ.</w:t>
      </w:r>
    </w:p>
    <w:p w:rsidR="00BB78B7" w:rsidRDefault="00BB78B7" w:rsidP="00BB78B7">
      <w:pPr>
        <w:ind w:left="1440" w:hanging="69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ثانيا: ما هو الإحتمال الصحيح.</w:t>
      </w:r>
    </w:p>
    <w:p w:rsidR="00BB78B7" w:rsidRDefault="00BB78B7" w:rsidP="00BB78B7">
      <w:pPr>
        <w:ind w:left="720" w:hanging="691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ab/>
        <w:t>************************************************************</w:t>
      </w: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  <w:bookmarkStart w:id="0" w:name="_GoBack"/>
      <w:bookmarkEnd w:id="0"/>
    </w:p>
    <w:sectPr w:rsidR="00BB78B7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B78B7"/>
    <w:rsid w:val="00111ED9"/>
    <w:rsid w:val="001C6D56"/>
    <w:rsid w:val="0029536A"/>
    <w:rsid w:val="00315027"/>
    <w:rsid w:val="004371A6"/>
    <w:rsid w:val="00565049"/>
    <w:rsid w:val="008F0749"/>
    <w:rsid w:val="009A3C43"/>
    <w:rsid w:val="00B65C41"/>
    <w:rsid w:val="00BB78B7"/>
    <w:rsid w:val="00CA693D"/>
    <w:rsid w:val="00E51752"/>
    <w:rsid w:val="00EA6E10"/>
    <w:rsid w:val="00F133F6"/>
    <w:rsid w:val="00FC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A23170-29E9-428F-A02B-915213D1F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8B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78B7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BB78B7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BB7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9</cp:revision>
  <dcterms:created xsi:type="dcterms:W3CDTF">2016-09-09T10:33:00Z</dcterms:created>
  <dcterms:modified xsi:type="dcterms:W3CDTF">2019-08-05T06:44:00Z</dcterms:modified>
</cp:coreProperties>
</file>